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3154D7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10211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5A168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245D0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168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="00D245D0"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3154D7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3154D7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3154D7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5976" w:rsidRPr="003154D7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3154D7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11 часов 25 минут. </w:t>
      </w:r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12 часов 00 минут.</w:t>
      </w:r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0E0CFE" w:rsidRPr="001F7953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0E0CFE" w:rsidRPr="001F7953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0E0CFE" w:rsidRPr="001F7953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0E0CFE" w:rsidRPr="001F7953" w:rsidRDefault="000E0CFE" w:rsidP="000E0CFE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0E0CFE" w:rsidRPr="001F7953" w:rsidRDefault="000E0CFE" w:rsidP="000E0CF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0E0CFE" w:rsidRPr="001F7953" w:rsidRDefault="000E0CFE" w:rsidP="000E0CF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0E0CFE" w:rsidRPr="001F7953" w:rsidRDefault="000E0CFE" w:rsidP="000E0CF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0E0CFE" w:rsidRPr="001F7953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0E0CFE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E0CFE" w:rsidRPr="001F7953" w:rsidRDefault="000E0CFE" w:rsidP="000E0C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0E0CFE" w:rsidRPr="001F7953" w:rsidRDefault="000E0CFE" w:rsidP="000E0CF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0E0CFE" w:rsidRPr="001F7953" w:rsidRDefault="000E0CFE" w:rsidP="000E0CF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    О приеме в состав членов Ассоциации</w:t>
      </w:r>
    </w:p>
    <w:p w:rsidR="000E0CFE" w:rsidRPr="001F7953" w:rsidRDefault="000E0CFE" w:rsidP="000E0CFE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0CFE" w:rsidRPr="000E0CFE" w:rsidRDefault="000E0CFE" w:rsidP="000E0CF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0E0CFE" w:rsidRPr="000E0CFE" w:rsidRDefault="000E0CFE" w:rsidP="000E0C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0E0CFE" w:rsidRPr="000E0CFE" w:rsidRDefault="000E0CFE" w:rsidP="000E0C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0E0CFE" w:rsidRPr="000E0CFE" w:rsidRDefault="000E0CFE" w:rsidP="000E0CF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0E0CFE" w:rsidRDefault="000E0CFE" w:rsidP="000E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0E0CFE" w:rsidRDefault="000E0CFE" w:rsidP="000E0CFE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0E0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0E0CFE">
        <w:rPr>
          <w:rFonts w:ascii="Times New Roman" w:hAnsi="Times New Roman" w:cs="Times New Roman"/>
          <w:sz w:val="20"/>
          <w:szCs w:val="20"/>
        </w:rPr>
        <w:t>О приеме в состав членов Ассоциации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СЛУШАЛИ: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0E0CFE" w:rsidRPr="001F7953" w:rsidRDefault="000E0CFE" w:rsidP="000E0CF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«ПСФ Газстройкомплект» (ИНН 6027051910)</w:t>
      </w:r>
    </w:p>
    <w:p w:rsidR="000E0CFE" w:rsidRPr="001F7953" w:rsidRDefault="000E0CFE" w:rsidP="000E0CFE">
      <w:pPr>
        <w:pStyle w:val="a6"/>
        <w:tabs>
          <w:tab w:val="left" w:pos="284"/>
        </w:tabs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0E0CFE" w:rsidRPr="001F7953" w:rsidRDefault="000E0CFE" w:rsidP="000E0CFE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0E0CFE" w:rsidRPr="001F7953" w:rsidRDefault="000E0CFE" w:rsidP="000E0C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Установить, что настоящее решение вступает в силу со дня уплаты в полном объеме вступительного взноса, и  взносов в компенсационные фонды Ассоциации.</w:t>
      </w:r>
    </w:p>
    <w:p w:rsidR="000E0CFE" w:rsidRPr="001F7953" w:rsidRDefault="000E0CFE" w:rsidP="000E0CFE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ГОЛОСОВАЛИ: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0E0CFE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0E0CFE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0CFE" w:rsidRPr="001F7953" w:rsidRDefault="000E0CFE" w:rsidP="000E0CFE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:rsidR="000E0CFE" w:rsidRPr="001F7953" w:rsidRDefault="000E0CFE" w:rsidP="000E0CF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«ПСФ Газстройкомплект» (ИНН 6027051910)</w:t>
      </w:r>
    </w:p>
    <w:p w:rsidR="000E0CFE" w:rsidRPr="001F7953" w:rsidRDefault="000E0CFE" w:rsidP="000E0CFE">
      <w:pPr>
        <w:pStyle w:val="a6"/>
        <w:tabs>
          <w:tab w:val="left" w:pos="284"/>
        </w:tabs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0E0CFE" w:rsidRPr="001F7953" w:rsidRDefault="000E0CFE" w:rsidP="000E0CFE">
      <w:pPr>
        <w:pStyle w:val="a6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1F795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0E0CFE" w:rsidRDefault="000E0CFE" w:rsidP="000E0C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Установить, что настоящее решение вступает в силу со дня уплаты в полном объеме вступительного взноса, и  взносов в компенсационные фонды Ассоциации.</w:t>
      </w:r>
    </w:p>
    <w:p w:rsidR="000E0CFE" w:rsidRPr="001F7953" w:rsidRDefault="000E0CFE" w:rsidP="000E0C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CFE" w:rsidRPr="001F7953" w:rsidRDefault="000E0CFE" w:rsidP="000E0CF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0CFE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0E0CFE" w:rsidRPr="001F7953" w:rsidRDefault="000E0CFE" w:rsidP="000E0C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3154D7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3154D7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4D7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3154D7">
        <w:rPr>
          <w:rFonts w:ascii="Times New Roman" w:hAnsi="Times New Roman" w:cs="Times New Roman"/>
          <w:sz w:val="20"/>
          <w:szCs w:val="20"/>
        </w:rPr>
        <w:tab/>
      </w:r>
      <w:r w:rsidR="00791A06" w:rsidRPr="003154D7">
        <w:rPr>
          <w:rFonts w:ascii="Times New Roman" w:hAnsi="Times New Roman" w:cs="Times New Roman"/>
          <w:sz w:val="20"/>
          <w:szCs w:val="20"/>
        </w:rPr>
        <w:t>подпись</w:t>
      </w:r>
      <w:r w:rsidRPr="003154D7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65A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2026-01-30T08:22:00Z</cp:lastPrinted>
  <dcterms:created xsi:type="dcterms:W3CDTF">2026-02-06T09:10:00Z</dcterms:created>
  <dcterms:modified xsi:type="dcterms:W3CDTF">2026-02-06T09:10:00Z</dcterms:modified>
</cp:coreProperties>
</file>