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B4" w:rsidRPr="000B389A" w:rsidRDefault="000E4FB3" w:rsidP="00897CB4">
      <w:pPr>
        <w:widowControl w:val="0"/>
        <w:jc w:val="center"/>
      </w:pPr>
      <w:r w:rsidRPr="000B389A">
        <w:t>Выписка из п</w:t>
      </w:r>
      <w:r w:rsidR="005632AC" w:rsidRPr="000B389A">
        <w:t>ротокол</w:t>
      </w:r>
      <w:r w:rsidRPr="000B389A">
        <w:t>а</w:t>
      </w:r>
      <w:r w:rsidR="00897CB4" w:rsidRPr="000B389A">
        <w:t xml:space="preserve"> № </w:t>
      </w:r>
      <w:r w:rsidR="005E4168">
        <w:t>3</w:t>
      </w:r>
      <w:r w:rsidR="004238F1" w:rsidRPr="000B389A">
        <w:t>/202</w:t>
      </w:r>
      <w:r w:rsidR="00BA3CB7">
        <w:t xml:space="preserve">5 от </w:t>
      </w:r>
      <w:r w:rsidR="005E4168">
        <w:t>06</w:t>
      </w:r>
      <w:r w:rsidRPr="000B389A">
        <w:t xml:space="preserve"> </w:t>
      </w:r>
      <w:r w:rsidR="005E4168">
        <w:t>ноября</w:t>
      </w:r>
      <w:r w:rsidRPr="000B389A">
        <w:t xml:space="preserve"> 202</w:t>
      </w:r>
      <w:r w:rsidR="00BA3CB7">
        <w:t>5</w:t>
      </w:r>
      <w:r w:rsidRPr="000B389A">
        <w:t xml:space="preserve"> года</w:t>
      </w:r>
    </w:p>
    <w:p w:rsidR="00897CB4" w:rsidRPr="000B389A" w:rsidRDefault="00373465" w:rsidP="00897CB4">
      <w:pPr>
        <w:widowControl w:val="0"/>
        <w:jc w:val="center"/>
      </w:pPr>
      <w:r>
        <w:t>вне</w:t>
      </w:r>
      <w:r w:rsidR="00FE4076" w:rsidRPr="000B389A">
        <w:t>о</w:t>
      </w:r>
      <w:r w:rsidR="00897CB4" w:rsidRPr="000B389A">
        <w:t xml:space="preserve">чередного Общего собрания членов </w:t>
      </w:r>
    </w:p>
    <w:p w:rsidR="00897CB4" w:rsidRPr="000B389A" w:rsidRDefault="00897CB4" w:rsidP="00897CB4">
      <w:pPr>
        <w:widowControl w:val="0"/>
        <w:jc w:val="center"/>
      </w:pPr>
      <w:r w:rsidRPr="000B389A">
        <w:rPr>
          <w:bCs/>
        </w:rPr>
        <w:t>Ассоциации Саморегулируем</w:t>
      </w:r>
      <w:r w:rsidR="00996589" w:rsidRPr="000B389A">
        <w:rPr>
          <w:bCs/>
        </w:rPr>
        <w:t>ой</w:t>
      </w:r>
      <w:r w:rsidRPr="000B389A">
        <w:rPr>
          <w:bCs/>
        </w:rPr>
        <w:t xml:space="preserve"> организаци</w:t>
      </w:r>
      <w:r w:rsidR="00996589" w:rsidRPr="000B389A">
        <w:rPr>
          <w:bCs/>
        </w:rPr>
        <w:t>и</w:t>
      </w:r>
    </w:p>
    <w:p w:rsidR="00462D99" w:rsidRPr="000B389A" w:rsidRDefault="00897CB4" w:rsidP="00001682">
      <w:pPr>
        <w:widowControl w:val="0"/>
        <w:jc w:val="center"/>
      </w:pPr>
      <w:r w:rsidRPr="000B389A">
        <w:t>«</w:t>
      </w:r>
      <w:r w:rsidR="00A80DD0" w:rsidRPr="000B389A">
        <w:t>Управление проектировщиков</w:t>
      </w:r>
      <w:r w:rsidRPr="000B389A">
        <w:t xml:space="preserve"> Северо-Запада»</w:t>
      </w:r>
    </w:p>
    <w:p w:rsidR="00897CB4" w:rsidRPr="000B389A" w:rsidRDefault="00564CA5" w:rsidP="00564CA5">
      <w:pPr>
        <w:widowControl w:val="0"/>
        <w:tabs>
          <w:tab w:val="left" w:pos="8080"/>
        </w:tabs>
      </w:pPr>
      <w:r w:rsidRPr="000B389A">
        <w:tab/>
      </w:r>
      <w:r w:rsidR="00897CB4" w:rsidRPr="000B389A">
        <w:t xml:space="preserve"> </w:t>
      </w:r>
    </w:p>
    <w:p w:rsidR="00D82868" w:rsidRPr="000B389A" w:rsidRDefault="00D82868" w:rsidP="00001682">
      <w:pPr>
        <w:spacing w:line="120" w:lineRule="auto"/>
      </w:pPr>
    </w:p>
    <w:p w:rsidR="00F46830" w:rsidRPr="004837BE" w:rsidRDefault="00F46830" w:rsidP="00F46830">
      <w:pPr>
        <w:rPr>
          <w:u w:val="single"/>
        </w:rPr>
      </w:pPr>
      <w:r w:rsidRPr="004837BE">
        <w:rPr>
          <w:u w:val="single"/>
        </w:rPr>
        <w:t>Форма проведения собрания:</w:t>
      </w:r>
    </w:p>
    <w:p w:rsidR="00F46830" w:rsidRPr="004837BE" w:rsidRDefault="00F46830" w:rsidP="00F46830">
      <w:r w:rsidRPr="004837BE">
        <w:t>Совместное присутствие</w:t>
      </w:r>
    </w:p>
    <w:p w:rsidR="00F46830" w:rsidRPr="004837BE" w:rsidRDefault="00F46830" w:rsidP="00F46830">
      <w:pPr>
        <w:spacing w:line="96" w:lineRule="auto"/>
        <w:rPr>
          <w:u w:val="single"/>
        </w:rPr>
      </w:pPr>
    </w:p>
    <w:p w:rsidR="00F46830" w:rsidRPr="004837BE" w:rsidRDefault="00F46830" w:rsidP="00F46830">
      <w:pPr>
        <w:rPr>
          <w:u w:val="single"/>
        </w:rPr>
      </w:pPr>
      <w:r w:rsidRPr="004837BE">
        <w:rPr>
          <w:u w:val="single"/>
        </w:rPr>
        <w:t xml:space="preserve">Место проведения собрания:  </w:t>
      </w:r>
    </w:p>
    <w:p w:rsidR="00F46830" w:rsidRPr="004837BE" w:rsidRDefault="00F46830" w:rsidP="00F46830">
      <w:pPr>
        <w:jc w:val="both"/>
        <w:rPr>
          <w:b/>
        </w:rPr>
      </w:pPr>
      <w:r w:rsidRPr="004837BE">
        <w:t xml:space="preserve">Санкт-Петербург, </w:t>
      </w:r>
      <w:r w:rsidRPr="00C409D5">
        <w:rPr>
          <w:rFonts w:eastAsia="Times New Roman"/>
          <w:lang w:eastAsia="ru-RU"/>
        </w:rPr>
        <w:t>192148, г. Санкт-Петербург, Железнодорожный пр., д. 26.</w:t>
      </w:r>
    </w:p>
    <w:p w:rsidR="00F46830" w:rsidRPr="004837BE" w:rsidRDefault="00F46830" w:rsidP="00F46830">
      <w:pPr>
        <w:spacing w:line="96" w:lineRule="auto"/>
        <w:rPr>
          <w:bCs/>
        </w:rPr>
      </w:pPr>
    </w:p>
    <w:p w:rsidR="00F46830" w:rsidRPr="004837BE" w:rsidRDefault="00F46830" w:rsidP="00F46830">
      <w:pPr>
        <w:widowControl w:val="0"/>
        <w:jc w:val="both"/>
        <w:rPr>
          <w:bCs/>
          <w:u w:val="single"/>
        </w:rPr>
      </w:pPr>
      <w:r w:rsidRPr="004837BE">
        <w:rPr>
          <w:bCs/>
          <w:u w:val="single"/>
        </w:rPr>
        <w:t>Время начала регистрации:</w:t>
      </w:r>
    </w:p>
    <w:p w:rsidR="00F46830" w:rsidRPr="004837BE" w:rsidRDefault="00F46830" w:rsidP="00F46830">
      <w:pPr>
        <w:widowControl w:val="0"/>
        <w:jc w:val="both"/>
        <w:rPr>
          <w:bCs/>
        </w:rPr>
      </w:pPr>
      <w:r w:rsidRPr="004837BE">
        <w:rPr>
          <w:bCs/>
        </w:rPr>
        <w:t>1</w:t>
      </w:r>
      <w:r>
        <w:rPr>
          <w:bCs/>
        </w:rPr>
        <w:t>5</w:t>
      </w:r>
      <w:r w:rsidRPr="004837BE">
        <w:rPr>
          <w:bCs/>
        </w:rPr>
        <w:t xml:space="preserve"> часов </w:t>
      </w:r>
      <w:r>
        <w:rPr>
          <w:bCs/>
        </w:rPr>
        <w:t>3</w:t>
      </w:r>
      <w:r w:rsidRPr="004837BE">
        <w:rPr>
          <w:bCs/>
        </w:rPr>
        <w:t>0 минут</w:t>
      </w:r>
    </w:p>
    <w:p w:rsidR="00F46830" w:rsidRPr="004837BE" w:rsidRDefault="00F46830" w:rsidP="00F46830">
      <w:pPr>
        <w:spacing w:line="96" w:lineRule="auto"/>
        <w:rPr>
          <w:bCs/>
          <w:u w:val="single"/>
        </w:rPr>
      </w:pPr>
    </w:p>
    <w:p w:rsidR="00F46830" w:rsidRPr="004837BE" w:rsidRDefault="00F46830" w:rsidP="00F46830">
      <w:pPr>
        <w:widowControl w:val="0"/>
        <w:jc w:val="both"/>
        <w:rPr>
          <w:bCs/>
          <w:u w:val="single"/>
        </w:rPr>
      </w:pPr>
      <w:r w:rsidRPr="004837BE">
        <w:rPr>
          <w:bCs/>
          <w:u w:val="single"/>
        </w:rPr>
        <w:t>Время окончания регистрации:</w:t>
      </w:r>
    </w:p>
    <w:p w:rsidR="00F46830" w:rsidRPr="004837BE" w:rsidRDefault="00F46830" w:rsidP="00F46830">
      <w:pPr>
        <w:widowControl w:val="0"/>
        <w:jc w:val="both"/>
        <w:rPr>
          <w:bCs/>
        </w:rPr>
      </w:pPr>
      <w:r w:rsidRPr="004837BE">
        <w:rPr>
          <w:bCs/>
        </w:rPr>
        <w:t>1</w:t>
      </w:r>
      <w:r>
        <w:rPr>
          <w:bCs/>
        </w:rPr>
        <w:t>5</w:t>
      </w:r>
      <w:r w:rsidRPr="004837BE">
        <w:rPr>
          <w:bCs/>
        </w:rPr>
        <w:t xml:space="preserve"> часов </w:t>
      </w:r>
      <w:r>
        <w:rPr>
          <w:bCs/>
        </w:rPr>
        <w:t>55</w:t>
      </w:r>
      <w:r w:rsidRPr="004837BE">
        <w:rPr>
          <w:bCs/>
        </w:rPr>
        <w:t xml:space="preserve"> минут</w:t>
      </w:r>
    </w:p>
    <w:p w:rsidR="00F46830" w:rsidRPr="004837BE" w:rsidRDefault="00F46830" w:rsidP="00F46830">
      <w:pPr>
        <w:spacing w:line="96" w:lineRule="auto"/>
        <w:rPr>
          <w:bCs/>
          <w:u w:val="single"/>
        </w:rPr>
      </w:pPr>
    </w:p>
    <w:p w:rsidR="00F46830" w:rsidRPr="004837BE" w:rsidRDefault="00F46830" w:rsidP="00F46830">
      <w:pPr>
        <w:widowControl w:val="0"/>
        <w:jc w:val="both"/>
        <w:rPr>
          <w:bCs/>
        </w:rPr>
      </w:pPr>
      <w:r w:rsidRPr="004837BE">
        <w:rPr>
          <w:bCs/>
          <w:u w:val="single"/>
        </w:rPr>
        <w:t>Время открытия собрания:</w:t>
      </w:r>
      <w:r w:rsidRPr="004837BE">
        <w:rPr>
          <w:bCs/>
        </w:rPr>
        <w:t xml:space="preserve">  </w:t>
      </w:r>
    </w:p>
    <w:p w:rsidR="00F46830" w:rsidRPr="004837BE" w:rsidRDefault="00F46830" w:rsidP="00F46830">
      <w:pPr>
        <w:widowControl w:val="0"/>
        <w:jc w:val="both"/>
        <w:rPr>
          <w:bCs/>
        </w:rPr>
      </w:pPr>
      <w:r w:rsidRPr="004837BE">
        <w:rPr>
          <w:bCs/>
        </w:rPr>
        <w:t>1</w:t>
      </w:r>
      <w:r>
        <w:rPr>
          <w:bCs/>
        </w:rPr>
        <w:t>6</w:t>
      </w:r>
      <w:r w:rsidRPr="004837BE">
        <w:rPr>
          <w:bCs/>
        </w:rPr>
        <w:t xml:space="preserve"> часов </w:t>
      </w:r>
      <w:r>
        <w:rPr>
          <w:bCs/>
        </w:rPr>
        <w:t>0</w:t>
      </w:r>
      <w:r w:rsidRPr="004837BE">
        <w:rPr>
          <w:bCs/>
        </w:rPr>
        <w:t>0 минут</w:t>
      </w:r>
    </w:p>
    <w:p w:rsidR="00F46830" w:rsidRPr="004837BE" w:rsidRDefault="00F46830" w:rsidP="00F46830">
      <w:pPr>
        <w:spacing w:line="96" w:lineRule="auto"/>
        <w:rPr>
          <w:bCs/>
        </w:rPr>
      </w:pPr>
    </w:p>
    <w:p w:rsidR="00F46830" w:rsidRPr="004837BE" w:rsidRDefault="00F46830" w:rsidP="00F46830">
      <w:pPr>
        <w:widowControl w:val="0"/>
        <w:jc w:val="both"/>
        <w:rPr>
          <w:bCs/>
          <w:u w:val="single"/>
        </w:rPr>
      </w:pPr>
      <w:r w:rsidRPr="004837BE">
        <w:rPr>
          <w:bCs/>
          <w:u w:val="single"/>
        </w:rPr>
        <w:t>Время закрытия собрания:</w:t>
      </w:r>
    </w:p>
    <w:p w:rsidR="00F46830" w:rsidRPr="004837BE" w:rsidRDefault="00F46830" w:rsidP="00F46830">
      <w:pPr>
        <w:widowControl w:val="0"/>
        <w:jc w:val="both"/>
        <w:rPr>
          <w:bCs/>
        </w:rPr>
      </w:pPr>
      <w:r w:rsidRPr="004837BE">
        <w:rPr>
          <w:bCs/>
        </w:rPr>
        <w:t>1</w:t>
      </w:r>
      <w:r>
        <w:rPr>
          <w:bCs/>
        </w:rPr>
        <w:t>6</w:t>
      </w:r>
      <w:r w:rsidRPr="004837BE">
        <w:rPr>
          <w:bCs/>
        </w:rPr>
        <w:t xml:space="preserve"> часов </w:t>
      </w:r>
      <w:r>
        <w:rPr>
          <w:bCs/>
        </w:rPr>
        <w:t>4</w:t>
      </w:r>
      <w:r w:rsidRPr="004837BE">
        <w:rPr>
          <w:bCs/>
        </w:rPr>
        <w:t>0 минут</w:t>
      </w:r>
    </w:p>
    <w:p w:rsidR="00F46830" w:rsidRPr="004837BE" w:rsidRDefault="00F46830" w:rsidP="00F46830">
      <w:pPr>
        <w:spacing w:line="96" w:lineRule="auto"/>
      </w:pPr>
    </w:p>
    <w:p w:rsidR="00F46830" w:rsidRPr="00C5343D" w:rsidRDefault="00F46830" w:rsidP="00F46830">
      <w:pPr>
        <w:widowControl w:val="0"/>
        <w:jc w:val="both"/>
      </w:pPr>
      <w:r w:rsidRPr="00C5343D">
        <w:rPr>
          <w:u w:val="single"/>
        </w:rPr>
        <w:t>Сведения о лице, по чьей инициативе созывалось Общее собрание:</w:t>
      </w:r>
      <w:r w:rsidRPr="00C5343D">
        <w:t xml:space="preserve"> </w:t>
      </w:r>
    </w:p>
    <w:p w:rsidR="00F46830" w:rsidRPr="00C5343D" w:rsidRDefault="00F46830" w:rsidP="00F46830">
      <w:pPr>
        <w:widowControl w:val="0"/>
        <w:jc w:val="both"/>
      </w:pPr>
      <w:r w:rsidRPr="00C5343D">
        <w:t>Совет Ассоциации (протокол № 789 от 22 октября 2025 года)</w:t>
      </w:r>
    </w:p>
    <w:p w:rsidR="00F46830" w:rsidRPr="00C5343D" w:rsidRDefault="00F46830" w:rsidP="00F46830">
      <w:pPr>
        <w:spacing w:line="120" w:lineRule="auto"/>
        <w:rPr>
          <w:u w:val="single"/>
        </w:rPr>
      </w:pPr>
    </w:p>
    <w:p w:rsidR="00F46830" w:rsidRPr="00C5343D" w:rsidRDefault="00F46830" w:rsidP="00F46830">
      <w:pPr>
        <w:widowControl w:val="0"/>
        <w:jc w:val="both"/>
        <w:rPr>
          <w:u w:val="single"/>
        </w:rPr>
      </w:pPr>
      <w:r w:rsidRPr="00C5343D">
        <w:rPr>
          <w:u w:val="single"/>
        </w:rPr>
        <w:t>Сведения о порядке оповещения о проведении Общего собрания:</w:t>
      </w:r>
    </w:p>
    <w:p w:rsidR="00F46830" w:rsidRPr="00C5343D" w:rsidRDefault="00F46830" w:rsidP="00F46830">
      <w:pPr>
        <w:widowControl w:val="0"/>
        <w:jc w:val="both"/>
      </w:pPr>
      <w:r w:rsidRPr="00C5343D">
        <w:t>Оповещение производилось уведомлениями о проведении Общего собрания, направленными посредством почтовой доставки. Вместе с уведомлениями о проведении Общего собрания членам Ассоциации были направлены образцы оформления доверенности.</w:t>
      </w:r>
    </w:p>
    <w:p w:rsidR="00F46830" w:rsidRPr="00C5343D" w:rsidRDefault="00F46830" w:rsidP="00F46830">
      <w:pPr>
        <w:spacing w:line="120" w:lineRule="auto"/>
      </w:pPr>
    </w:p>
    <w:p w:rsidR="00F46830" w:rsidRPr="00C5343D" w:rsidRDefault="00F46830" w:rsidP="00F46830">
      <w:pPr>
        <w:widowControl w:val="0"/>
        <w:jc w:val="both"/>
        <w:rPr>
          <w:u w:val="single"/>
        </w:rPr>
      </w:pPr>
      <w:r w:rsidRPr="00C5343D">
        <w:rPr>
          <w:u w:val="single"/>
        </w:rPr>
        <w:t>Правомочность Собрания (наличие кворума):</w:t>
      </w:r>
    </w:p>
    <w:p w:rsidR="00F46830" w:rsidRPr="00C5343D" w:rsidRDefault="00F46830" w:rsidP="00F46830">
      <w:pPr>
        <w:widowControl w:val="0"/>
        <w:jc w:val="both"/>
        <w:rPr>
          <w:bCs/>
        </w:rPr>
      </w:pPr>
      <w:r w:rsidRPr="00C5343D">
        <w:t>Общее число членов Ассоциации: 197</w:t>
      </w:r>
    </w:p>
    <w:p w:rsidR="00F46830" w:rsidRPr="00C5343D" w:rsidRDefault="00F46830" w:rsidP="00F46830">
      <w:pPr>
        <w:widowControl w:val="0"/>
        <w:jc w:val="both"/>
        <w:rPr>
          <w:bCs/>
        </w:rPr>
      </w:pPr>
      <w:r w:rsidRPr="00C5343D">
        <w:rPr>
          <w:bCs/>
        </w:rPr>
        <w:t>В соответствии с пунктом 8.15. Устава Ассоциации, Общее собрание правомочно, если на нем присутствует более половины членов Ассоциации.</w:t>
      </w:r>
    </w:p>
    <w:p w:rsidR="00F46830" w:rsidRPr="00C5343D" w:rsidRDefault="00F46830" w:rsidP="00F46830">
      <w:pPr>
        <w:widowControl w:val="0"/>
        <w:jc w:val="both"/>
        <w:rPr>
          <w:bCs/>
        </w:rPr>
      </w:pPr>
      <w:r w:rsidRPr="00C5343D">
        <w:rPr>
          <w:bCs/>
        </w:rPr>
        <w:t>В собрании приняли участие: представители 141 членов Ассоциации, что составляет 71 % от общего числа членов Ассоциации. Кворум в наличии.</w:t>
      </w:r>
    </w:p>
    <w:p w:rsidR="00F46830" w:rsidRPr="00C5343D" w:rsidRDefault="00F46830" w:rsidP="00F46830">
      <w:pPr>
        <w:spacing w:line="120" w:lineRule="auto"/>
      </w:pPr>
    </w:p>
    <w:p w:rsidR="00F46830" w:rsidRPr="00C5343D" w:rsidRDefault="00F46830" w:rsidP="00F46830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C5343D">
        <w:rPr>
          <w:rFonts w:ascii="Times New Roman" w:hAnsi="Times New Roman"/>
          <w:b w:val="0"/>
          <w:color w:val="auto"/>
          <w:sz w:val="22"/>
          <w:szCs w:val="22"/>
        </w:rPr>
        <w:t xml:space="preserve">Перед открытием собрания выступил </w:t>
      </w:r>
      <w:proofErr w:type="spellStart"/>
      <w:r w:rsidR="005E4168">
        <w:rPr>
          <w:rFonts w:ascii="Times New Roman" w:hAnsi="Times New Roman"/>
          <w:b w:val="0"/>
          <w:color w:val="auto"/>
          <w:sz w:val="22"/>
          <w:szCs w:val="22"/>
        </w:rPr>
        <w:t>Чепёлкин</w:t>
      </w:r>
      <w:proofErr w:type="spellEnd"/>
      <w:r w:rsidR="005E4168">
        <w:rPr>
          <w:rFonts w:ascii="Times New Roman" w:hAnsi="Times New Roman"/>
          <w:b w:val="0"/>
          <w:color w:val="auto"/>
          <w:sz w:val="22"/>
          <w:szCs w:val="22"/>
        </w:rPr>
        <w:t xml:space="preserve"> Иван Иванович</w:t>
      </w:r>
      <w:r w:rsidRPr="00C5343D">
        <w:rPr>
          <w:rFonts w:ascii="Times New Roman" w:hAnsi="Times New Roman"/>
          <w:b w:val="0"/>
          <w:color w:val="auto"/>
          <w:sz w:val="22"/>
          <w:szCs w:val="22"/>
        </w:rPr>
        <w:t xml:space="preserve">, который сообщил о необходимости выбрать из числа присутствующих председателя и секретаря собрания, а также сформировать счетную комиссию для подсчета голосов по вопросам повестки дня. Далее выступавший предложил выбрать председателем собрания </w:t>
      </w:r>
      <w:proofErr w:type="spellStart"/>
      <w:r w:rsidR="005E4168">
        <w:rPr>
          <w:rFonts w:ascii="Times New Roman" w:hAnsi="Times New Roman"/>
          <w:b w:val="0"/>
          <w:color w:val="auto"/>
          <w:sz w:val="22"/>
          <w:szCs w:val="22"/>
        </w:rPr>
        <w:t>Чепёлкин</w:t>
      </w:r>
      <w:r w:rsidR="005E4168">
        <w:rPr>
          <w:rFonts w:ascii="Times New Roman" w:hAnsi="Times New Roman"/>
          <w:b w:val="0"/>
          <w:color w:val="auto"/>
          <w:sz w:val="22"/>
          <w:szCs w:val="22"/>
        </w:rPr>
        <w:t>а</w:t>
      </w:r>
      <w:proofErr w:type="spellEnd"/>
      <w:r w:rsidR="005E4168">
        <w:rPr>
          <w:rFonts w:ascii="Times New Roman" w:hAnsi="Times New Roman"/>
          <w:b w:val="0"/>
          <w:color w:val="auto"/>
          <w:sz w:val="22"/>
          <w:szCs w:val="22"/>
        </w:rPr>
        <w:t xml:space="preserve"> Иван Иванович</w:t>
      </w:r>
      <w:r w:rsidR="005E4168">
        <w:rPr>
          <w:rFonts w:ascii="Times New Roman" w:hAnsi="Times New Roman"/>
          <w:b w:val="0"/>
          <w:color w:val="auto"/>
          <w:sz w:val="22"/>
          <w:szCs w:val="22"/>
        </w:rPr>
        <w:t>а</w:t>
      </w:r>
      <w:r w:rsidRPr="00C5343D">
        <w:rPr>
          <w:rFonts w:ascii="Times New Roman" w:hAnsi="Times New Roman"/>
          <w:b w:val="0"/>
          <w:color w:val="auto"/>
          <w:sz w:val="22"/>
          <w:szCs w:val="22"/>
        </w:rPr>
        <w:t xml:space="preserve">, секретарем собрания – Алексееву </w:t>
      </w:r>
      <w:r w:rsidR="005E4168">
        <w:rPr>
          <w:rFonts w:ascii="Times New Roman" w:hAnsi="Times New Roman"/>
          <w:b w:val="0"/>
          <w:color w:val="auto"/>
          <w:sz w:val="22"/>
          <w:szCs w:val="22"/>
        </w:rPr>
        <w:t>Лидию</w:t>
      </w:r>
      <w:r w:rsidRPr="00C5343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5E4168">
        <w:rPr>
          <w:rFonts w:ascii="Times New Roman" w:hAnsi="Times New Roman"/>
          <w:b w:val="0"/>
          <w:color w:val="auto"/>
          <w:sz w:val="22"/>
          <w:szCs w:val="22"/>
        </w:rPr>
        <w:t>Андреевну.</w:t>
      </w:r>
    </w:p>
    <w:p w:rsidR="00F46830" w:rsidRPr="00C5343D" w:rsidRDefault="00F46830" w:rsidP="00F46830">
      <w:pPr>
        <w:pStyle w:val="a3"/>
        <w:widowControl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C5343D">
        <w:rPr>
          <w:rFonts w:ascii="Times New Roman" w:hAnsi="Times New Roman"/>
          <w:sz w:val="22"/>
          <w:szCs w:val="22"/>
        </w:rPr>
        <w:t>ГОЛОСОВАЛИ:</w:t>
      </w:r>
    </w:p>
    <w:tbl>
      <w:tblPr>
        <w:tblW w:w="3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1"/>
        <w:gridCol w:w="2755"/>
      </w:tblGrid>
      <w:tr w:rsidR="00C5343D" w:rsidRPr="00C5343D" w:rsidTr="000F0546">
        <w:tc>
          <w:tcPr>
            <w:tcW w:w="2805" w:type="pct"/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Варианты голосования</w:t>
            </w:r>
          </w:p>
        </w:tc>
        <w:tc>
          <w:tcPr>
            <w:tcW w:w="2195" w:type="pct"/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Количество голосов</w:t>
            </w:r>
          </w:p>
        </w:tc>
      </w:tr>
      <w:tr w:rsidR="00C5343D" w:rsidRPr="00C5343D" w:rsidTr="000F0546">
        <w:tc>
          <w:tcPr>
            <w:tcW w:w="2805" w:type="pct"/>
          </w:tcPr>
          <w:p w:rsidR="00F46830" w:rsidRPr="00C5343D" w:rsidRDefault="00F46830" w:rsidP="000F0546">
            <w:pPr>
              <w:widowControl w:val="0"/>
              <w:jc w:val="both"/>
            </w:pPr>
            <w:r w:rsidRPr="00C5343D">
              <w:t>ЗА</w:t>
            </w:r>
          </w:p>
        </w:tc>
        <w:tc>
          <w:tcPr>
            <w:tcW w:w="2195" w:type="pct"/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136</w:t>
            </w:r>
          </w:p>
        </w:tc>
      </w:tr>
      <w:tr w:rsidR="00C5343D" w:rsidRPr="00C5343D" w:rsidTr="000F0546">
        <w:tc>
          <w:tcPr>
            <w:tcW w:w="2805" w:type="pct"/>
          </w:tcPr>
          <w:p w:rsidR="00F46830" w:rsidRPr="00C5343D" w:rsidRDefault="00F46830" w:rsidP="000F0546">
            <w:pPr>
              <w:widowControl w:val="0"/>
              <w:jc w:val="both"/>
            </w:pPr>
            <w:r w:rsidRPr="00C5343D">
              <w:t>ПРОТИВ</w:t>
            </w:r>
          </w:p>
        </w:tc>
        <w:tc>
          <w:tcPr>
            <w:tcW w:w="2195" w:type="pct"/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0</w:t>
            </w:r>
          </w:p>
        </w:tc>
      </w:tr>
      <w:tr w:rsidR="00C5343D" w:rsidRPr="00C5343D" w:rsidTr="000F0546">
        <w:tc>
          <w:tcPr>
            <w:tcW w:w="2805" w:type="pct"/>
          </w:tcPr>
          <w:p w:rsidR="00F46830" w:rsidRPr="00C5343D" w:rsidRDefault="00F46830" w:rsidP="000F0546">
            <w:pPr>
              <w:widowControl w:val="0"/>
              <w:jc w:val="both"/>
            </w:pPr>
            <w:r w:rsidRPr="00C5343D">
              <w:t>ВОЗДЕРЖАЛСЯ</w:t>
            </w:r>
          </w:p>
        </w:tc>
        <w:tc>
          <w:tcPr>
            <w:tcW w:w="2195" w:type="pct"/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5</w:t>
            </w:r>
          </w:p>
        </w:tc>
      </w:tr>
    </w:tbl>
    <w:p w:rsidR="00F46830" w:rsidRPr="00C5343D" w:rsidRDefault="00F46830" w:rsidP="00F46830">
      <w:pPr>
        <w:widowControl w:val="0"/>
        <w:jc w:val="both"/>
      </w:pPr>
      <w:r w:rsidRPr="00C5343D">
        <w:t>Решение принято</w:t>
      </w:r>
    </w:p>
    <w:p w:rsidR="00F46830" w:rsidRPr="00C5343D" w:rsidRDefault="00F46830" w:rsidP="00F46830">
      <w:pPr>
        <w:spacing w:line="120" w:lineRule="auto"/>
      </w:pPr>
    </w:p>
    <w:p w:rsidR="00F46830" w:rsidRPr="00C5343D" w:rsidRDefault="00F46830" w:rsidP="00F46830">
      <w:pPr>
        <w:jc w:val="both"/>
      </w:pPr>
      <w:r w:rsidRPr="00C5343D">
        <w:t xml:space="preserve">РЕШИЛИ: </w:t>
      </w:r>
    </w:p>
    <w:p w:rsidR="00F46830" w:rsidRPr="00C5343D" w:rsidRDefault="00F46830" w:rsidP="00F46830">
      <w:pPr>
        <w:jc w:val="both"/>
      </w:pPr>
      <w:r w:rsidRPr="00C5343D">
        <w:t xml:space="preserve">«Выбрать председателем собрания </w:t>
      </w:r>
      <w:proofErr w:type="spellStart"/>
      <w:r w:rsidR="005E4168" w:rsidRPr="005E4168">
        <w:t>Чепёлкина</w:t>
      </w:r>
      <w:proofErr w:type="spellEnd"/>
      <w:r w:rsidR="005E4168" w:rsidRPr="005E4168">
        <w:t xml:space="preserve"> Иван Ивановича</w:t>
      </w:r>
      <w:r w:rsidRPr="005E4168">
        <w:t xml:space="preserve">, секретарем собрания – Алексееву </w:t>
      </w:r>
      <w:r w:rsidR="005E4168">
        <w:t>Лидию</w:t>
      </w:r>
      <w:r w:rsidRPr="005E4168">
        <w:t xml:space="preserve"> </w:t>
      </w:r>
      <w:r w:rsidR="005E4168">
        <w:t>Андреевну</w:t>
      </w:r>
      <w:r w:rsidRPr="005E4168">
        <w:t>»</w:t>
      </w:r>
      <w:r w:rsidRPr="00C5343D">
        <w:t xml:space="preserve">           </w:t>
      </w:r>
    </w:p>
    <w:p w:rsidR="00F46830" w:rsidRPr="00C5343D" w:rsidRDefault="00F46830" w:rsidP="00F46830">
      <w:pPr>
        <w:spacing w:line="120" w:lineRule="auto"/>
        <w:rPr>
          <w:bCs/>
        </w:rPr>
      </w:pPr>
    </w:p>
    <w:p w:rsidR="00F46830" w:rsidRPr="00C5343D" w:rsidRDefault="00F46830" w:rsidP="00F46830">
      <w:pPr>
        <w:keepNext/>
        <w:keepLines/>
        <w:jc w:val="both"/>
        <w:outlineLvl w:val="0"/>
        <w:rPr>
          <w:bCs/>
        </w:rPr>
      </w:pPr>
      <w:r w:rsidRPr="00C5343D">
        <w:rPr>
          <w:bCs/>
        </w:rPr>
        <w:t>Далее выступавший предложил сформировать счетную комиссию в следующем составе:</w:t>
      </w:r>
    </w:p>
    <w:p w:rsidR="00F46830" w:rsidRPr="00C5343D" w:rsidRDefault="00F46830" w:rsidP="00F46830">
      <w:pPr>
        <w:widowControl w:val="0"/>
        <w:numPr>
          <w:ilvl w:val="0"/>
          <w:numId w:val="4"/>
        </w:numPr>
        <w:tabs>
          <w:tab w:val="left" w:pos="284"/>
          <w:tab w:val="left" w:pos="5245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lang w:eastAsia="ru-RU"/>
        </w:rPr>
      </w:pPr>
      <w:r w:rsidRPr="00C5343D">
        <w:rPr>
          <w:rFonts w:eastAsia="Times New Roman"/>
          <w:lang w:eastAsia="ru-RU"/>
        </w:rPr>
        <w:t>Лось Валентина Владимировна</w:t>
      </w:r>
      <w:r w:rsidRPr="00C5343D">
        <w:rPr>
          <w:rFonts w:eastAsia="Times New Roman"/>
          <w:lang w:eastAsia="ru-RU"/>
        </w:rPr>
        <w:tab/>
        <w:t xml:space="preserve">                           – председатель счетной комиссии</w:t>
      </w:r>
    </w:p>
    <w:p w:rsidR="00F46830" w:rsidRPr="00C5343D" w:rsidRDefault="00F46830" w:rsidP="00F46830">
      <w:pPr>
        <w:widowControl w:val="0"/>
        <w:numPr>
          <w:ilvl w:val="0"/>
          <w:numId w:val="4"/>
        </w:numPr>
        <w:tabs>
          <w:tab w:val="left" w:pos="284"/>
          <w:tab w:val="left" w:pos="5245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lang w:eastAsia="ru-RU"/>
        </w:rPr>
      </w:pPr>
      <w:r w:rsidRPr="00C5343D">
        <w:rPr>
          <w:rFonts w:eastAsia="Times New Roman"/>
          <w:lang w:eastAsia="ru-RU"/>
        </w:rPr>
        <w:t xml:space="preserve">Клейменова Лариса Викторовна </w:t>
      </w:r>
      <w:r w:rsidRPr="00C5343D">
        <w:rPr>
          <w:rFonts w:eastAsia="Times New Roman"/>
          <w:lang w:eastAsia="ru-RU"/>
        </w:rPr>
        <w:tab/>
        <w:t xml:space="preserve">                           – член счетной комиссии</w:t>
      </w:r>
    </w:p>
    <w:p w:rsidR="00F46830" w:rsidRPr="00C5343D" w:rsidRDefault="00F46830" w:rsidP="00F46830">
      <w:pPr>
        <w:widowControl w:val="0"/>
        <w:numPr>
          <w:ilvl w:val="0"/>
          <w:numId w:val="4"/>
        </w:numPr>
        <w:tabs>
          <w:tab w:val="left" w:pos="284"/>
          <w:tab w:val="left" w:pos="5245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lang w:eastAsia="ru-RU"/>
        </w:rPr>
      </w:pPr>
      <w:r w:rsidRPr="00C5343D">
        <w:rPr>
          <w:rFonts w:eastAsia="Times New Roman"/>
          <w:lang w:eastAsia="ru-RU"/>
        </w:rPr>
        <w:t>Фокин Владислав Игоревич</w:t>
      </w:r>
      <w:r w:rsidRPr="00C5343D">
        <w:rPr>
          <w:rFonts w:eastAsia="Times New Roman"/>
          <w:lang w:eastAsia="ru-RU"/>
        </w:rPr>
        <w:tab/>
        <w:t xml:space="preserve">                           – член счетной комиссии</w:t>
      </w:r>
    </w:p>
    <w:p w:rsidR="00F46830" w:rsidRPr="00C5343D" w:rsidRDefault="00F46830" w:rsidP="00F46830">
      <w:pPr>
        <w:widowControl w:val="0"/>
        <w:tabs>
          <w:tab w:val="left" w:pos="284"/>
          <w:tab w:val="left" w:pos="5245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eastAsia="Times New Roman"/>
          <w:lang w:eastAsia="ru-RU"/>
        </w:rPr>
      </w:pPr>
    </w:p>
    <w:p w:rsidR="00F46830" w:rsidRPr="00C5343D" w:rsidRDefault="00F46830" w:rsidP="00F46830">
      <w:pPr>
        <w:widowControl w:val="0"/>
        <w:tabs>
          <w:tab w:val="left" w:pos="284"/>
          <w:tab w:val="left" w:pos="5245"/>
        </w:tabs>
        <w:ind w:left="284"/>
        <w:jc w:val="both"/>
      </w:pPr>
    </w:p>
    <w:p w:rsidR="00F46830" w:rsidRPr="00C5343D" w:rsidRDefault="00F46830" w:rsidP="00F46830">
      <w:pPr>
        <w:widowControl w:val="0"/>
        <w:jc w:val="both"/>
      </w:pPr>
      <w:r w:rsidRPr="00C5343D">
        <w:t>ГОЛОСОВАЛИ:</w:t>
      </w:r>
    </w:p>
    <w:tbl>
      <w:tblPr>
        <w:tblW w:w="3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1"/>
        <w:gridCol w:w="2755"/>
      </w:tblGrid>
      <w:tr w:rsidR="00C5343D" w:rsidRPr="00C5343D" w:rsidTr="000F0546">
        <w:tc>
          <w:tcPr>
            <w:tcW w:w="2805" w:type="pct"/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Варианты голосования</w:t>
            </w:r>
          </w:p>
        </w:tc>
        <w:tc>
          <w:tcPr>
            <w:tcW w:w="2195" w:type="pct"/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Количество голосов</w:t>
            </w:r>
          </w:p>
        </w:tc>
      </w:tr>
      <w:tr w:rsidR="00C5343D" w:rsidRPr="00C5343D" w:rsidTr="000F0546">
        <w:tc>
          <w:tcPr>
            <w:tcW w:w="2805" w:type="pct"/>
          </w:tcPr>
          <w:p w:rsidR="00F46830" w:rsidRPr="00C5343D" w:rsidRDefault="00F46830" w:rsidP="000F0546">
            <w:pPr>
              <w:widowControl w:val="0"/>
              <w:jc w:val="both"/>
            </w:pPr>
            <w:r w:rsidRPr="00C5343D">
              <w:t>ЗА</w:t>
            </w:r>
          </w:p>
        </w:tc>
        <w:tc>
          <w:tcPr>
            <w:tcW w:w="2195" w:type="pct"/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136</w:t>
            </w:r>
          </w:p>
        </w:tc>
      </w:tr>
      <w:tr w:rsidR="00C5343D" w:rsidRPr="00C5343D" w:rsidTr="000F0546">
        <w:tc>
          <w:tcPr>
            <w:tcW w:w="2805" w:type="pct"/>
          </w:tcPr>
          <w:p w:rsidR="00F46830" w:rsidRPr="00C5343D" w:rsidRDefault="00F46830" w:rsidP="000F0546">
            <w:pPr>
              <w:widowControl w:val="0"/>
              <w:jc w:val="both"/>
            </w:pPr>
            <w:r w:rsidRPr="00C5343D">
              <w:t>ПРОТИВ</w:t>
            </w:r>
          </w:p>
        </w:tc>
        <w:tc>
          <w:tcPr>
            <w:tcW w:w="2195" w:type="pct"/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0</w:t>
            </w:r>
          </w:p>
        </w:tc>
      </w:tr>
      <w:tr w:rsidR="00C5343D" w:rsidRPr="00C5343D" w:rsidTr="000F0546">
        <w:tc>
          <w:tcPr>
            <w:tcW w:w="2805" w:type="pct"/>
          </w:tcPr>
          <w:p w:rsidR="00F46830" w:rsidRPr="00C5343D" w:rsidRDefault="00F46830" w:rsidP="000F0546">
            <w:pPr>
              <w:widowControl w:val="0"/>
              <w:jc w:val="both"/>
            </w:pPr>
            <w:r w:rsidRPr="00C5343D">
              <w:t>ВОЗДЕРЖАЛСЯ</w:t>
            </w:r>
          </w:p>
        </w:tc>
        <w:tc>
          <w:tcPr>
            <w:tcW w:w="2195" w:type="pct"/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5</w:t>
            </w:r>
          </w:p>
        </w:tc>
      </w:tr>
    </w:tbl>
    <w:p w:rsidR="00F46830" w:rsidRPr="00C5343D" w:rsidRDefault="00F46830" w:rsidP="00F46830">
      <w:pPr>
        <w:widowControl w:val="0"/>
        <w:jc w:val="both"/>
      </w:pPr>
      <w:r w:rsidRPr="00C5343D">
        <w:lastRenderedPageBreak/>
        <w:t>Решение принято</w:t>
      </w:r>
    </w:p>
    <w:p w:rsidR="00F46830" w:rsidRPr="00C5343D" w:rsidRDefault="00F46830" w:rsidP="00F46830">
      <w:pPr>
        <w:jc w:val="both"/>
      </w:pPr>
      <w:r w:rsidRPr="00C5343D">
        <w:t xml:space="preserve">РЕШИЛИ: </w:t>
      </w:r>
    </w:p>
    <w:p w:rsidR="00F46830" w:rsidRPr="00C5343D" w:rsidRDefault="00F46830" w:rsidP="00F46830">
      <w:pPr>
        <w:jc w:val="both"/>
      </w:pPr>
      <w:r w:rsidRPr="00C5343D">
        <w:rPr>
          <w:bCs/>
        </w:rPr>
        <w:t>«Сформировать счетную комиссию в следующем составе»:</w:t>
      </w:r>
    </w:p>
    <w:p w:rsidR="00F46830" w:rsidRPr="00C5343D" w:rsidRDefault="00F46830" w:rsidP="00F46830">
      <w:pPr>
        <w:widowControl w:val="0"/>
        <w:numPr>
          <w:ilvl w:val="0"/>
          <w:numId w:val="4"/>
        </w:numPr>
        <w:tabs>
          <w:tab w:val="left" w:pos="284"/>
          <w:tab w:val="left" w:pos="5245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lang w:eastAsia="ru-RU"/>
        </w:rPr>
      </w:pPr>
      <w:r w:rsidRPr="00C5343D">
        <w:rPr>
          <w:rFonts w:eastAsia="Times New Roman"/>
          <w:lang w:eastAsia="ru-RU"/>
        </w:rPr>
        <w:t>Лось Валентина Владимировна</w:t>
      </w:r>
      <w:r w:rsidRPr="00C5343D">
        <w:rPr>
          <w:rFonts w:eastAsia="Times New Roman"/>
          <w:lang w:eastAsia="ru-RU"/>
        </w:rPr>
        <w:tab/>
        <w:t xml:space="preserve">                            – председатель счетной комиссии</w:t>
      </w:r>
    </w:p>
    <w:p w:rsidR="00F46830" w:rsidRPr="00C5343D" w:rsidRDefault="00F46830" w:rsidP="00F46830">
      <w:pPr>
        <w:widowControl w:val="0"/>
        <w:numPr>
          <w:ilvl w:val="0"/>
          <w:numId w:val="4"/>
        </w:numPr>
        <w:tabs>
          <w:tab w:val="left" w:pos="284"/>
          <w:tab w:val="left" w:pos="5245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lang w:eastAsia="ru-RU"/>
        </w:rPr>
      </w:pPr>
      <w:r w:rsidRPr="00C5343D">
        <w:rPr>
          <w:rFonts w:eastAsia="Times New Roman"/>
          <w:lang w:eastAsia="ru-RU"/>
        </w:rPr>
        <w:t xml:space="preserve">Клейменова Лариса Викторовна </w:t>
      </w:r>
      <w:r w:rsidRPr="00C5343D">
        <w:rPr>
          <w:rFonts w:eastAsia="Times New Roman"/>
          <w:lang w:eastAsia="ru-RU"/>
        </w:rPr>
        <w:tab/>
        <w:t xml:space="preserve">                           – член счетной комиссии</w:t>
      </w:r>
    </w:p>
    <w:p w:rsidR="00F46830" w:rsidRPr="00C5343D" w:rsidRDefault="00F46830" w:rsidP="00F46830">
      <w:pPr>
        <w:widowControl w:val="0"/>
        <w:numPr>
          <w:ilvl w:val="0"/>
          <w:numId w:val="4"/>
        </w:numPr>
        <w:tabs>
          <w:tab w:val="left" w:pos="284"/>
          <w:tab w:val="left" w:pos="5245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lang w:eastAsia="ru-RU"/>
        </w:rPr>
      </w:pPr>
      <w:r w:rsidRPr="00C5343D">
        <w:rPr>
          <w:rFonts w:eastAsia="Times New Roman"/>
          <w:lang w:eastAsia="ru-RU"/>
        </w:rPr>
        <w:t>Фокин Владислав Игоревич</w:t>
      </w:r>
      <w:r w:rsidRPr="00C5343D">
        <w:rPr>
          <w:rFonts w:eastAsia="Times New Roman"/>
          <w:lang w:eastAsia="ru-RU"/>
        </w:rPr>
        <w:tab/>
        <w:t xml:space="preserve">                           – член счетной комиссии</w:t>
      </w:r>
    </w:p>
    <w:p w:rsidR="00F46830" w:rsidRPr="00C5343D" w:rsidRDefault="00F46830" w:rsidP="00F46830">
      <w:pPr>
        <w:widowControl w:val="0"/>
        <w:tabs>
          <w:tab w:val="left" w:pos="284"/>
          <w:tab w:val="left" w:pos="5245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eastAsia="Times New Roman"/>
          <w:lang w:eastAsia="ru-RU"/>
        </w:rPr>
      </w:pPr>
    </w:p>
    <w:p w:rsidR="00F46830" w:rsidRPr="00C5343D" w:rsidRDefault="00F46830" w:rsidP="00F46830">
      <w:pPr>
        <w:spacing w:line="120" w:lineRule="auto"/>
        <w:rPr>
          <w:rFonts w:eastAsia="Times New Roman"/>
          <w:lang w:eastAsia="ru-RU"/>
        </w:rPr>
      </w:pPr>
    </w:p>
    <w:p w:rsidR="00F46830" w:rsidRPr="00C5343D" w:rsidRDefault="00F46830" w:rsidP="00F46830">
      <w:pPr>
        <w:jc w:val="both"/>
        <w:rPr>
          <w:b/>
        </w:rPr>
      </w:pPr>
      <w:r w:rsidRPr="00C5343D">
        <w:rPr>
          <w:b/>
        </w:rPr>
        <w:t xml:space="preserve">ОТКРЫТИЕ СОБРАНИЯ: Председательствующий объявляет собрание открытым </w:t>
      </w:r>
    </w:p>
    <w:p w:rsidR="00F46830" w:rsidRPr="00C5343D" w:rsidRDefault="00F46830" w:rsidP="00F46830">
      <w:pPr>
        <w:jc w:val="both"/>
        <w:rPr>
          <w:b/>
        </w:rPr>
      </w:pPr>
    </w:p>
    <w:p w:rsidR="00F46830" w:rsidRPr="00C5343D" w:rsidRDefault="00F46830" w:rsidP="00F46830">
      <w:pPr>
        <w:jc w:val="both"/>
      </w:pPr>
      <w:r w:rsidRPr="00C5343D">
        <w:t>В повестку дня Общего собрания вошли следующие вопросы:</w:t>
      </w:r>
    </w:p>
    <w:p w:rsidR="00F46830" w:rsidRPr="00C5343D" w:rsidRDefault="00F46830" w:rsidP="00F46830">
      <w:pPr>
        <w:pStyle w:val="a5"/>
        <w:numPr>
          <w:ilvl w:val="0"/>
          <w:numId w:val="12"/>
        </w:numPr>
        <w:tabs>
          <w:tab w:val="left" w:pos="709"/>
        </w:tabs>
        <w:jc w:val="both"/>
        <w:rPr>
          <w:sz w:val="22"/>
          <w:szCs w:val="22"/>
        </w:rPr>
      </w:pPr>
      <w:r w:rsidRPr="00C5343D">
        <w:rPr>
          <w:sz w:val="22"/>
          <w:szCs w:val="22"/>
        </w:rPr>
        <w:t>Утверждение внутренних документов Ассоциации</w:t>
      </w:r>
    </w:p>
    <w:p w:rsidR="00F46830" w:rsidRPr="00C5343D" w:rsidRDefault="00F46830" w:rsidP="00F46830">
      <w:pPr>
        <w:jc w:val="both"/>
      </w:pPr>
    </w:p>
    <w:p w:rsidR="00F46830" w:rsidRPr="00C5343D" w:rsidRDefault="00F46830" w:rsidP="00F46830">
      <w:pPr>
        <w:spacing w:line="120" w:lineRule="auto"/>
        <w:rPr>
          <w:b/>
        </w:rPr>
      </w:pPr>
    </w:p>
    <w:p w:rsidR="00F46830" w:rsidRPr="00C5343D" w:rsidRDefault="00F46830" w:rsidP="00F46830">
      <w:pPr>
        <w:jc w:val="center"/>
      </w:pPr>
      <w:r w:rsidRPr="00C5343D">
        <w:t>РЕЗУЛЬТАТЫ ГОЛОСОВАНИЯ ПО ВОПРОСАМ ПОВЕСТКИ ДНЯ:</w:t>
      </w:r>
    </w:p>
    <w:p w:rsidR="00F46830" w:rsidRPr="00C5343D" w:rsidRDefault="00F46830" w:rsidP="00F46830">
      <w:pPr>
        <w:spacing w:line="120" w:lineRule="auto"/>
      </w:pPr>
    </w:p>
    <w:p w:rsidR="00F46830" w:rsidRPr="00C5343D" w:rsidRDefault="00F46830" w:rsidP="00F46830">
      <w:pPr>
        <w:spacing w:line="120" w:lineRule="auto"/>
      </w:pPr>
    </w:p>
    <w:p w:rsidR="00F46830" w:rsidRPr="00C5343D" w:rsidRDefault="00F46830" w:rsidP="00F46830">
      <w:pPr>
        <w:spacing w:line="120" w:lineRule="auto"/>
      </w:pPr>
    </w:p>
    <w:p w:rsidR="00F46830" w:rsidRPr="00C5343D" w:rsidRDefault="00F46830" w:rsidP="00F46830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5343D">
        <w:t xml:space="preserve">Голосование по </w:t>
      </w:r>
      <w:r w:rsidRPr="00C5343D">
        <w:rPr>
          <w:b/>
        </w:rPr>
        <w:t>ПЕРВОМУ ВОПРОСУ</w:t>
      </w:r>
      <w:r w:rsidRPr="00C5343D">
        <w:t xml:space="preserve"> повестки дня: «Утверждение внутренних документов Ассоциации»</w:t>
      </w:r>
    </w:p>
    <w:p w:rsidR="00F46830" w:rsidRPr="00C5343D" w:rsidRDefault="00F46830" w:rsidP="00F46830">
      <w:pPr>
        <w:pStyle w:val="a5"/>
        <w:suppressAutoHyphens/>
        <w:ind w:left="426"/>
        <w:jc w:val="both"/>
        <w:textAlignment w:val="baseline"/>
        <w:rPr>
          <w:sz w:val="22"/>
          <w:szCs w:val="22"/>
        </w:rPr>
      </w:pPr>
      <w:r w:rsidRPr="00C5343D">
        <w:rPr>
          <w:sz w:val="22"/>
          <w:szCs w:val="22"/>
        </w:rPr>
        <w:t>Слушали начальника юридического отдела Ассоциации, Вишневскую Ульяну Юрьевну, которая сообщила о необходимости утверждения Положения «О членстве в саморегулируемой организации, в том числе о требованиях к членам саморегулируемой организации, о размере, порядке расчета и уплаты вступительного взноса, членских взносов» в новой редакции.</w:t>
      </w:r>
    </w:p>
    <w:p w:rsidR="00F46830" w:rsidRPr="00C5343D" w:rsidRDefault="00F46830" w:rsidP="00F46830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F46830" w:rsidRPr="00C5343D" w:rsidRDefault="00F46830" w:rsidP="00F46830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5343D">
        <w:t xml:space="preserve">Голосование по </w:t>
      </w:r>
      <w:r w:rsidRPr="00C5343D">
        <w:rPr>
          <w:b/>
        </w:rPr>
        <w:t>ПЕРВОМУ ВОПРОСУ</w:t>
      </w:r>
      <w:r w:rsidRPr="00C5343D">
        <w:t xml:space="preserve"> повестки дня:</w:t>
      </w:r>
    </w:p>
    <w:p w:rsidR="00F46830" w:rsidRPr="00C5343D" w:rsidRDefault="00F46830" w:rsidP="00F46830">
      <w:pPr>
        <w:widowControl w:val="0"/>
        <w:jc w:val="both"/>
      </w:pPr>
      <w:r w:rsidRPr="00C5343D">
        <w:t>Утвердить в новой редакции:</w:t>
      </w:r>
    </w:p>
    <w:p w:rsidR="00F46830" w:rsidRPr="00C5343D" w:rsidRDefault="00F46830" w:rsidP="00F46830">
      <w:pPr>
        <w:pStyle w:val="a5"/>
        <w:numPr>
          <w:ilvl w:val="0"/>
          <w:numId w:val="14"/>
        </w:numPr>
        <w:suppressAutoHyphens/>
        <w:ind w:left="426" w:hanging="426"/>
        <w:jc w:val="both"/>
        <w:textAlignment w:val="baseline"/>
        <w:rPr>
          <w:sz w:val="22"/>
          <w:szCs w:val="22"/>
        </w:rPr>
      </w:pPr>
      <w:r w:rsidRPr="00C5343D">
        <w:rPr>
          <w:sz w:val="22"/>
          <w:szCs w:val="22"/>
        </w:rPr>
        <w:t>Положение «О членстве в саморегулируемой организации, в том числе о требованиях к членам саморегулируемой организации, о размере, порядке расчета и уплаты вступительного взноса, членских взносов»</w:t>
      </w:r>
    </w:p>
    <w:p w:rsidR="00F46830" w:rsidRPr="00C5343D" w:rsidRDefault="00F46830" w:rsidP="00F46830">
      <w:pPr>
        <w:spacing w:line="120" w:lineRule="auto"/>
      </w:pPr>
    </w:p>
    <w:p w:rsidR="00F46830" w:rsidRPr="00C5343D" w:rsidRDefault="00F46830" w:rsidP="00F46830">
      <w:pPr>
        <w:pStyle w:val="a3"/>
        <w:widowControl w:val="0"/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C5343D">
        <w:rPr>
          <w:rFonts w:ascii="Times New Roman" w:hAnsi="Times New Roman"/>
          <w:b/>
          <w:sz w:val="22"/>
          <w:szCs w:val="22"/>
        </w:rPr>
        <w:t>ГОЛОСОВАЛИ:</w:t>
      </w:r>
    </w:p>
    <w:tbl>
      <w:tblPr>
        <w:tblW w:w="3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520"/>
        <w:gridCol w:w="2754"/>
      </w:tblGrid>
      <w:tr w:rsidR="00C5343D" w:rsidRPr="00C5343D" w:rsidTr="000F0546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Варианты голосования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Количество голосов</w:t>
            </w:r>
          </w:p>
        </w:tc>
      </w:tr>
      <w:tr w:rsidR="00C5343D" w:rsidRPr="00C5343D" w:rsidTr="000F0546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0" w:rsidRPr="00C5343D" w:rsidRDefault="00F46830" w:rsidP="000F0546">
            <w:pPr>
              <w:widowControl w:val="0"/>
              <w:jc w:val="both"/>
            </w:pPr>
            <w:r w:rsidRPr="00C5343D">
              <w:t>ЗА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136</w:t>
            </w:r>
          </w:p>
        </w:tc>
      </w:tr>
      <w:tr w:rsidR="00C5343D" w:rsidRPr="00C5343D" w:rsidTr="000F0546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0" w:rsidRPr="00C5343D" w:rsidRDefault="00F46830" w:rsidP="000F0546">
            <w:pPr>
              <w:widowControl w:val="0"/>
              <w:jc w:val="both"/>
            </w:pPr>
            <w:r w:rsidRPr="00C5343D">
              <w:t>ПРОТИВ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0</w:t>
            </w:r>
          </w:p>
        </w:tc>
      </w:tr>
      <w:tr w:rsidR="00C5343D" w:rsidRPr="00C5343D" w:rsidTr="000F0546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0" w:rsidRPr="00C5343D" w:rsidRDefault="00F46830" w:rsidP="000F0546">
            <w:pPr>
              <w:widowControl w:val="0"/>
              <w:jc w:val="both"/>
            </w:pPr>
            <w:r w:rsidRPr="00C5343D">
              <w:t>ВОЗДЕРЖАЛСЯ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0" w:rsidRPr="00C5343D" w:rsidRDefault="00F46830" w:rsidP="000F0546">
            <w:pPr>
              <w:widowControl w:val="0"/>
              <w:jc w:val="center"/>
            </w:pPr>
            <w:r w:rsidRPr="00C5343D">
              <w:t>5</w:t>
            </w:r>
          </w:p>
        </w:tc>
      </w:tr>
    </w:tbl>
    <w:p w:rsidR="00F46830" w:rsidRPr="00C5343D" w:rsidRDefault="00F46830" w:rsidP="00F46830">
      <w:pPr>
        <w:widowControl w:val="0"/>
        <w:jc w:val="both"/>
      </w:pPr>
      <w:r w:rsidRPr="00C5343D">
        <w:t>Решение принято квалифицированным большинством голосов.</w:t>
      </w:r>
    </w:p>
    <w:p w:rsidR="00F46830" w:rsidRPr="00C5343D" w:rsidRDefault="00F46830" w:rsidP="00F46830">
      <w:pPr>
        <w:spacing w:line="120" w:lineRule="auto"/>
      </w:pPr>
    </w:p>
    <w:p w:rsidR="00F46830" w:rsidRPr="00C5343D" w:rsidRDefault="00F46830" w:rsidP="00F46830">
      <w:pPr>
        <w:jc w:val="both"/>
        <w:rPr>
          <w:b/>
        </w:rPr>
      </w:pPr>
      <w:r w:rsidRPr="00C5343D">
        <w:rPr>
          <w:b/>
        </w:rPr>
        <w:t xml:space="preserve">РЕШИЛИ: </w:t>
      </w:r>
    </w:p>
    <w:p w:rsidR="00F46830" w:rsidRPr="00C5343D" w:rsidRDefault="00F46830" w:rsidP="00F46830">
      <w:pPr>
        <w:jc w:val="both"/>
        <w:textAlignment w:val="baseline"/>
      </w:pPr>
      <w:r w:rsidRPr="00C5343D">
        <w:t>Утвердить в новой редакции:</w:t>
      </w:r>
    </w:p>
    <w:p w:rsidR="00F46830" w:rsidRPr="00C5343D" w:rsidRDefault="00F46830" w:rsidP="00F46830">
      <w:pPr>
        <w:pStyle w:val="a5"/>
        <w:numPr>
          <w:ilvl w:val="0"/>
          <w:numId w:val="14"/>
        </w:numPr>
        <w:suppressAutoHyphens/>
        <w:ind w:left="426" w:hanging="426"/>
        <w:jc w:val="both"/>
        <w:textAlignment w:val="baseline"/>
        <w:rPr>
          <w:sz w:val="22"/>
          <w:szCs w:val="22"/>
        </w:rPr>
      </w:pPr>
      <w:r w:rsidRPr="00C5343D">
        <w:rPr>
          <w:sz w:val="22"/>
          <w:szCs w:val="22"/>
        </w:rPr>
        <w:t>Положение «О членстве в саморегулируемой организации, в том числе о требованиях к членам саморегулируемой организации, о размере, порядке расчета и уплаты вступительного взноса, членских взносов»</w:t>
      </w:r>
    </w:p>
    <w:p w:rsidR="00F46830" w:rsidRPr="00C5343D" w:rsidRDefault="00F46830" w:rsidP="00F46830">
      <w:pPr>
        <w:spacing w:line="120" w:lineRule="auto"/>
      </w:pPr>
    </w:p>
    <w:p w:rsidR="00665CE6" w:rsidRPr="00C5343D" w:rsidRDefault="00665CE6" w:rsidP="00665CE6">
      <w:pPr>
        <w:widowControl w:val="0"/>
        <w:jc w:val="both"/>
        <w:outlineLvl w:val="0"/>
      </w:pPr>
    </w:p>
    <w:p w:rsidR="00665CE6" w:rsidRPr="00C5343D" w:rsidRDefault="00665CE6" w:rsidP="00665CE6">
      <w:pPr>
        <w:widowControl w:val="0"/>
        <w:jc w:val="both"/>
        <w:outlineLvl w:val="0"/>
      </w:pPr>
      <w:r w:rsidRPr="00C5343D">
        <w:t xml:space="preserve"> Все вопросы повестки дня исчерпаны, общее собрание закрыто.</w:t>
      </w:r>
    </w:p>
    <w:p w:rsidR="00665CE6" w:rsidRPr="00C5343D" w:rsidRDefault="00665CE6" w:rsidP="00665CE6">
      <w:pPr>
        <w:widowControl w:val="0"/>
        <w:jc w:val="both"/>
        <w:outlineLvl w:val="0"/>
      </w:pPr>
    </w:p>
    <w:p w:rsidR="00665CE6" w:rsidRPr="00C5343D" w:rsidRDefault="00665CE6" w:rsidP="00665CE6">
      <w:pPr>
        <w:widowControl w:val="0"/>
        <w:jc w:val="both"/>
      </w:pPr>
      <w:r w:rsidRPr="00C5343D">
        <w:t>Данные о результатах голосования указаны в соответствии с данными протокола счетной комиссии.</w:t>
      </w:r>
    </w:p>
    <w:p w:rsidR="00665CE6" w:rsidRPr="00C5343D" w:rsidRDefault="00665CE6" w:rsidP="00665CE6">
      <w:pPr>
        <w:widowControl w:val="0"/>
        <w:jc w:val="both"/>
      </w:pPr>
    </w:p>
    <w:p w:rsidR="00665CE6" w:rsidRPr="004837BE" w:rsidRDefault="00665CE6" w:rsidP="00665CE6">
      <w:pPr>
        <w:widowControl w:val="0"/>
      </w:pPr>
      <w:r w:rsidRPr="004837BE">
        <w:t xml:space="preserve">Протокол составлен </w:t>
      </w:r>
      <w:r w:rsidR="00F46830">
        <w:t>06</w:t>
      </w:r>
      <w:r w:rsidRPr="004837BE">
        <w:t xml:space="preserve"> </w:t>
      </w:r>
      <w:r w:rsidR="00F46830">
        <w:t>ноября</w:t>
      </w:r>
      <w:r w:rsidRPr="004837BE">
        <w:t xml:space="preserve"> 202</w:t>
      </w:r>
      <w:r w:rsidR="00F46830">
        <w:t>5</w:t>
      </w:r>
      <w:r w:rsidRPr="004837BE">
        <w:t xml:space="preserve"> года.</w:t>
      </w:r>
    </w:p>
    <w:p w:rsidR="00665CE6" w:rsidRPr="004837BE" w:rsidRDefault="00665CE6" w:rsidP="00665CE6">
      <w:pPr>
        <w:widowControl w:val="0"/>
      </w:pPr>
    </w:p>
    <w:p w:rsidR="00665CE6" w:rsidRPr="00665CE6" w:rsidRDefault="00665CE6" w:rsidP="00665CE6">
      <w:pPr>
        <w:widowControl w:val="0"/>
        <w:tabs>
          <w:tab w:val="left" w:pos="8222"/>
        </w:tabs>
      </w:pPr>
      <w:r w:rsidRPr="00665CE6">
        <w:t>Председатель собрания</w:t>
      </w:r>
      <w:r w:rsidR="00695E89">
        <w:t xml:space="preserve">                                               подпись</w:t>
      </w:r>
      <w:r w:rsidRPr="00665CE6">
        <w:tab/>
      </w:r>
      <w:proofErr w:type="spellStart"/>
      <w:r w:rsidR="003943DE">
        <w:t>Чепёлкин</w:t>
      </w:r>
      <w:proofErr w:type="spellEnd"/>
      <w:r w:rsidRPr="00665CE6">
        <w:t xml:space="preserve"> </w:t>
      </w:r>
      <w:r w:rsidR="003943DE">
        <w:t>И</w:t>
      </w:r>
      <w:r w:rsidRPr="00665CE6">
        <w:t>.</w:t>
      </w:r>
      <w:r w:rsidR="003943DE">
        <w:t>И</w:t>
      </w:r>
      <w:r w:rsidRPr="00665CE6">
        <w:t>.</w:t>
      </w:r>
    </w:p>
    <w:p w:rsidR="00665CE6" w:rsidRPr="00665CE6" w:rsidRDefault="00665CE6" w:rsidP="00665CE6">
      <w:pPr>
        <w:widowControl w:val="0"/>
        <w:tabs>
          <w:tab w:val="left" w:pos="8222"/>
        </w:tabs>
      </w:pPr>
      <w:r w:rsidRPr="00665CE6">
        <w:t>Секретарь собрания</w:t>
      </w:r>
      <w:r w:rsidR="00695E89">
        <w:t xml:space="preserve">                                                     подпись</w:t>
      </w:r>
      <w:bookmarkStart w:id="0" w:name="_GoBack"/>
      <w:bookmarkEnd w:id="0"/>
      <w:r w:rsidRPr="00665CE6">
        <w:tab/>
        <w:t xml:space="preserve">Алексеева </w:t>
      </w:r>
      <w:r w:rsidR="003943DE">
        <w:t>Л</w:t>
      </w:r>
      <w:r w:rsidRPr="00665CE6">
        <w:t>.</w:t>
      </w:r>
      <w:r w:rsidR="003943DE">
        <w:t>А</w:t>
      </w:r>
      <w:r w:rsidRPr="00665CE6">
        <w:t>.</w:t>
      </w:r>
    </w:p>
    <w:p w:rsidR="00665CE6" w:rsidRDefault="00665CE6" w:rsidP="00665CE6"/>
    <w:p w:rsidR="000E4FB3" w:rsidRPr="002464D1" w:rsidRDefault="000E4FB3" w:rsidP="000E4FB3">
      <w:pPr>
        <w:widowControl w:val="0"/>
        <w:tabs>
          <w:tab w:val="left" w:pos="5103"/>
          <w:tab w:val="left" w:pos="8222"/>
        </w:tabs>
        <w:rPr>
          <w:b/>
          <w:szCs w:val="21"/>
        </w:rPr>
      </w:pPr>
      <w:r w:rsidRPr="002464D1">
        <w:rPr>
          <w:b/>
          <w:szCs w:val="21"/>
        </w:rPr>
        <w:t>Выписка верна:</w:t>
      </w:r>
    </w:p>
    <w:p w:rsidR="000E4FB3" w:rsidRPr="002464D1" w:rsidRDefault="000E4FB3" w:rsidP="000E4FB3">
      <w:pPr>
        <w:widowControl w:val="0"/>
        <w:tabs>
          <w:tab w:val="left" w:pos="5103"/>
          <w:tab w:val="left" w:pos="8222"/>
        </w:tabs>
        <w:rPr>
          <w:b/>
          <w:szCs w:val="21"/>
        </w:rPr>
      </w:pPr>
      <w:r w:rsidRPr="002464D1">
        <w:rPr>
          <w:b/>
          <w:szCs w:val="21"/>
        </w:rPr>
        <w:t>Директор Ассоциации СРО «</w:t>
      </w:r>
      <w:r w:rsidR="00BC6685" w:rsidRPr="002464D1">
        <w:rPr>
          <w:b/>
          <w:szCs w:val="21"/>
        </w:rPr>
        <w:t>УПСЗ</w:t>
      </w:r>
      <w:r w:rsidRPr="002464D1">
        <w:rPr>
          <w:b/>
          <w:szCs w:val="21"/>
        </w:rPr>
        <w:t>»</w:t>
      </w:r>
      <w:r w:rsidRPr="002464D1">
        <w:rPr>
          <w:b/>
          <w:szCs w:val="21"/>
        </w:rPr>
        <w:tab/>
      </w:r>
      <w:r w:rsidRPr="002464D1">
        <w:rPr>
          <w:b/>
          <w:szCs w:val="21"/>
        </w:rPr>
        <w:tab/>
        <w:t>Савельев П.Ю.</w:t>
      </w:r>
    </w:p>
    <w:p w:rsidR="000E4FB3" w:rsidRPr="00AA5A60" w:rsidRDefault="000E4FB3" w:rsidP="000E4FB3">
      <w:pPr>
        <w:tabs>
          <w:tab w:val="left" w:pos="4493"/>
        </w:tabs>
      </w:pPr>
      <w:r w:rsidRPr="00AA5A60">
        <w:tab/>
      </w:r>
    </w:p>
    <w:p w:rsidR="000E4FB3" w:rsidRPr="00001682" w:rsidRDefault="000E4FB3" w:rsidP="00175B19">
      <w:pPr>
        <w:widowControl w:val="0"/>
        <w:tabs>
          <w:tab w:val="left" w:pos="5245"/>
          <w:tab w:val="left" w:pos="7299"/>
          <w:tab w:val="left" w:pos="8222"/>
        </w:tabs>
        <w:rPr>
          <w:b/>
        </w:rPr>
      </w:pPr>
    </w:p>
    <w:sectPr w:rsidR="000E4FB3" w:rsidRPr="00001682" w:rsidSect="00425B70">
      <w:footerReference w:type="defaul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B3" w:rsidRDefault="003207B3">
      <w:r>
        <w:separator/>
      </w:r>
    </w:p>
  </w:endnote>
  <w:endnote w:type="continuationSeparator" w:id="0">
    <w:p w:rsidR="003207B3" w:rsidRDefault="0032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B3" w:rsidRPr="001715ED" w:rsidRDefault="003207B3" w:rsidP="001715ED">
    <w:pPr>
      <w:overflowPunct w:val="0"/>
      <w:autoSpaceDE w:val="0"/>
      <w:autoSpaceDN w:val="0"/>
      <w:adjustRightInd w:val="0"/>
      <w:jc w:val="right"/>
      <w:textAlignment w:val="baseline"/>
      <w:rPr>
        <w:rFonts w:eastAsia="Times New Roman"/>
        <w:b/>
        <w:sz w:val="18"/>
        <w:szCs w:val="18"/>
        <w:lang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B3" w:rsidRDefault="003207B3" w:rsidP="005E5D85">
    <w:pPr>
      <w:overflowPunct w:val="0"/>
      <w:autoSpaceDE w:val="0"/>
      <w:autoSpaceDN w:val="0"/>
      <w:adjustRightInd w:val="0"/>
      <w:jc w:val="right"/>
      <w:textAlignment w:val="baseline"/>
      <w:rPr>
        <w:rFonts w:eastAsia="Times New Roman"/>
        <w:b/>
        <w:sz w:val="18"/>
        <w:szCs w:val="18"/>
        <w:lang w:eastAsia="ru-RU"/>
      </w:rPr>
    </w:pPr>
  </w:p>
  <w:p w:rsidR="00783D24" w:rsidRPr="005E5D85" w:rsidRDefault="00783D24" w:rsidP="00783D24">
    <w:pPr>
      <w:overflowPunct w:val="0"/>
      <w:autoSpaceDE w:val="0"/>
      <w:autoSpaceDN w:val="0"/>
      <w:adjustRightInd w:val="0"/>
      <w:textAlignment w:val="baseline"/>
      <w:rPr>
        <w:rFonts w:eastAsia="Times New Roman"/>
        <w:b/>
        <w:sz w:val="18"/>
        <w:szCs w:val="1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B3" w:rsidRDefault="003207B3">
      <w:r>
        <w:separator/>
      </w:r>
    </w:p>
  </w:footnote>
  <w:footnote w:type="continuationSeparator" w:id="0">
    <w:p w:rsidR="003207B3" w:rsidRDefault="0032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595"/>
    <w:multiLevelType w:val="hybridMultilevel"/>
    <w:tmpl w:val="0B1A3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2F58"/>
    <w:multiLevelType w:val="hybridMultilevel"/>
    <w:tmpl w:val="083E6FE8"/>
    <w:lvl w:ilvl="0" w:tplc="7646D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00A43"/>
    <w:multiLevelType w:val="hybridMultilevel"/>
    <w:tmpl w:val="345E5086"/>
    <w:lvl w:ilvl="0" w:tplc="F93AC0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4F13"/>
    <w:multiLevelType w:val="hybridMultilevel"/>
    <w:tmpl w:val="66E6F934"/>
    <w:lvl w:ilvl="0" w:tplc="E89A19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D23AE"/>
    <w:multiLevelType w:val="hybridMultilevel"/>
    <w:tmpl w:val="4CD05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83A02"/>
    <w:multiLevelType w:val="multilevel"/>
    <w:tmpl w:val="2F6497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7F238C"/>
    <w:multiLevelType w:val="hybridMultilevel"/>
    <w:tmpl w:val="98F0CC0A"/>
    <w:lvl w:ilvl="0" w:tplc="7646D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A694D"/>
    <w:multiLevelType w:val="hybridMultilevel"/>
    <w:tmpl w:val="EA3C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85EA2"/>
    <w:multiLevelType w:val="hybridMultilevel"/>
    <w:tmpl w:val="3D3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0F7C"/>
    <w:multiLevelType w:val="hybridMultilevel"/>
    <w:tmpl w:val="6826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6A7E"/>
    <w:multiLevelType w:val="hybridMultilevel"/>
    <w:tmpl w:val="AF7A4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8AF422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61838"/>
    <w:multiLevelType w:val="hybridMultilevel"/>
    <w:tmpl w:val="A5E4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E553F"/>
    <w:multiLevelType w:val="hybridMultilevel"/>
    <w:tmpl w:val="7C761AA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7D297153"/>
    <w:multiLevelType w:val="hybridMultilevel"/>
    <w:tmpl w:val="9AB48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68"/>
    <w:rsid w:val="00001682"/>
    <w:rsid w:val="00042A37"/>
    <w:rsid w:val="00042BBE"/>
    <w:rsid w:val="00065118"/>
    <w:rsid w:val="000708F5"/>
    <w:rsid w:val="000A1F65"/>
    <w:rsid w:val="000B389A"/>
    <w:rsid w:val="000D0238"/>
    <w:rsid w:val="000E4FB3"/>
    <w:rsid w:val="000F4E4C"/>
    <w:rsid w:val="000F6223"/>
    <w:rsid w:val="001018AB"/>
    <w:rsid w:val="001061D1"/>
    <w:rsid w:val="00111635"/>
    <w:rsid w:val="00120F27"/>
    <w:rsid w:val="00124457"/>
    <w:rsid w:val="00130F45"/>
    <w:rsid w:val="00136E56"/>
    <w:rsid w:val="00154817"/>
    <w:rsid w:val="00165FA4"/>
    <w:rsid w:val="00167E6A"/>
    <w:rsid w:val="001715ED"/>
    <w:rsid w:val="00175B19"/>
    <w:rsid w:val="001A22C5"/>
    <w:rsid w:val="001A473D"/>
    <w:rsid w:val="001B7055"/>
    <w:rsid w:val="001B7527"/>
    <w:rsid w:val="001D06A8"/>
    <w:rsid w:val="001D316C"/>
    <w:rsid w:val="001D3DCF"/>
    <w:rsid w:val="001E08CE"/>
    <w:rsid w:val="001F43B4"/>
    <w:rsid w:val="00222EA4"/>
    <w:rsid w:val="00232096"/>
    <w:rsid w:val="0023285D"/>
    <w:rsid w:val="002464D1"/>
    <w:rsid w:val="00257CA6"/>
    <w:rsid w:val="00272484"/>
    <w:rsid w:val="002977A5"/>
    <w:rsid w:val="002A1428"/>
    <w:rsid w:val="002C14E9"/>
    <w:rsid w:val="002C3702"/>
    <w:rsid w:val="002F1F1A"/>
    <w:rsid w:val="002F4B71"/>
    <w:rsid w:val="002F7B31"/>
    <w:rsid w:val="00312C08"/>
    <w:rsid w:val="00313A68"/>
    <w:rsid w:val="00320431"/>
    <w:rsid w:val="003207B3"/>
    <w:rsid w:val="003358E7"/>
    <w:rsid w:val="00345801"/>
    <w:rsid w:val="003510A6"/>
    <w:rsid w:val="00351A33"/>
    <w:rsid w:val="00354DB0"/>
    <w:rsid w:val="00366573"/>
    <w:rsid w:val="00373465"/>
    <w:rsid w:val="003748E3"/>
    <w:rsid w:val="003861A3"/>
    <w:rsid w:val="003943DE"/>
    <w:rsid w:val="003955C9"/>
    <w:rsid w:val="003A3A36"/>
    <w:rsid w:val="003C25B1"/>
    <w:rsid w:val="003C75B3"/>
    <w:rsid w:val="003D0F3D"/>
    <w:rsid w:val="003D1815"/>
    <w:rsid w:val="003D22C0"/>
    <w:rsid w:val="003E4988"/>
    <w:rsid w:val="003F6887"/>
    <w:rsid w:val="00401131"/>
    <w:rsid w:val="004238F1"/>
    <w:rsid w:val="00425B70"/>
    <w:rsid w:val="00453E2D"/>
    <w:rsid w:val="00462D99"/>
    <w:rsid w:val="004A18DE"/>
    <w:rsid w:val="004B267F"/>
    <w:rsid w:val="004D4465"/>
    <w:rsid w:val="004E6F46"/>
    <w:rsid w:val="00517A0F"/>
    <w:rsid w:val="00533400"/>
    <w:rsid w:val="00553667"/>
    <w:rsid w:val="00561D76"/>
    <w:rsid w:val="005632AC"/>
    <w:rsid w:val="00564CA5"/>
    <w:rsid w:val="00565A25"/>
    <w:rsid w:val="005948B4"/>
    <w:rsid w:val="005D7271"/>
    <w:rsid w:val="005E4168"/>
    <w:rsid w:val="005E5D85"/>
    <w:rsid w:val="006000A3"/>
    <w:rsid w:val="00601EDB"/>
    <w:rsid w:val="006323AB"/>
    <w:rsid w:val="00640CD2"/>
    <w:rsid w:val="00641B55"/>
    <w:rsid w:val="006450CF"/>
    <w:rsid w:val="00645EAE"/>
    <w:rsid w:val="00665CE6"/>
    <w:rsid w:val="00673485"/>
    <w:rsid w:val="00695E89"/>
    <w:rsid w:val="006A6476"/>
    <w:rsid w:val="006B2062"/>
    <w:rsid w:val="006C2F18"/>
    <w:rsid w:val="006D364B"/>
    <w:rsid w:val="00745EC8"/>
    <w:rsid w:val="007533A6"/>
    <w:rsid w:val="0075736B"/>
    <w:rsid w:val="007625C0"/>
    <w:rsid w:val="0076534B"/>
    <w:rsid w:val="00783D24"/>
    <w:rsid w:val="007929E3"/>
    <w:rsid w:val="007A0E52"/>
    <w:rsid w:val="007D255C"/>
    <w:rsid w:val="007E272D"/>
    <w:rsid w:val="007F672D"/>
    <w:rsid w:val="00882559"/>
    <w:rsid w:val="00883432"/>
    <w:rsid w:val="00897CB4"/>
    <w:rsid w:val="008C796D"/>
    <w:rsid w:val="008D1C8B"/>
    <w:rsid w:val="008E37CE"/>
    <w:rsid w:val="008F1C6B"/>
    <w:rsid w:val="008F3552"/>
    <w:rsid w:val="008F4F88"/>
    <w:rsid w:val="008F5F73"/>
    <w:rsid w:val="008F64B5"/>
    <w:rsid w:val="00905F5C"/>
    <w:rsid w:val="00906375"/>
    <w:rsid w:val="00911215"/>
    <w:rsid w:val="00911ECC"/>
    <w:rsid w:val="00916048"/>
    <w:rsid w:val="00922855"/>
    <w:rsid w:val="0092755F"/>
    <w:rsid w:val="00941BC8"/>
    <w:rsid w:val="00950BCE"/>
    <w:rsid w:val="0095249C"/>
    <w:rsid w:val="00970226"/>
    <w:rsid w:val="0097149D"/>
    <w:rsid w:val="009772DC"/>
    <w:rsid w:val="00996589"/>
    <w:rsid w:val="00996B26"/>
    <w:rsid w:val="009B18A4"/>
    <w:rsid w:val="009C6EF1"/>
    <w:rsid w:val="00A0569C"/>
    <w:rsid w:val="00A32ED8"/>
    <w:rsid w:val="00A4539A"/>
    <w:rsid w:val="00A50F0E"/>
    <w:rsid w:val="00A749CE"/>
    <w:rsid w:val="00A74C6C"/>
    <w:rsid w:val="00A77BB1"/>
    <w:rsid w:val="00A8082E"/>
    <w:rsid w:val="00A80DD0"/>
    <w:rsid w:val="00A82A1E"/>
    <w:rsid w:val="00A85300"/>
    <w:rsid w:val="00A86932"/>
    <w:rsid w:val="00A9759D"/>
    <w:rsid w:val="00A97B00"/>
    <w:rsid w:val="00AA3122"/>
    <w:rsid w:val="00AE601D"/>
    <w:rsid w:val="00AF00E2"/>
    <w:rsid w:val="00AF2278"/>
    <w:rsid w:val="00B01F79"/>
    <w:rsid w:val="00B174C6"/>
    <w:rsid w:val="00B24311"/>
    <w:rsid w:val="00B402DC"/>
    <w:rsid w:val="00B40773"/>
    <w:rsid w:val="00B430EC"/>
    <w:rsid w:val="00B4393B"/>
    <w:rsid w:val="00B616DF"/>
    <w:rsid w:val="00B711B0"/>
    <w:rsid w:val="00B828EF"/>
    <w:rsid w:val="00BA2E87"/>
    <w:rsid w:val="00BA3CB7"/>
    <w:rsid w:val="00BB5765"/>
    <w:rsid w:val="00BC6685"/>
    <w:rsid w:val="00BD7152"/>
    <w:rsid w:val="00BE07C3"/>
    <w:rsid w:val="00BE36F8"/>
    <w:rsid w:val="00BF506C"/>
    <w:rsid w:val="00C17B4B"/>
    <w:rsid w:val="00C22131"/>
    <w:rsid w:val="00C436C0"/>
    <w:rsid w:val="00C5343D"/>
    <w:rsid w:val="00C86799"/>
    <w:rsid w:val="00C96BA2"/>
    <w:rsid w:val="00CB094C"/>
    <w:rsid w:val="00CC4CD4"/>
    <w:rsid w:val="00CD089C"/>
    <w:rsid w:val="00CD1C1E"/>
    <w:rsid w:val="00CD67BE"/>
    <w:rsid w:val="00D3201F"/>
    <w:rsid w:val="00D42F2C"/>
    <w:rsid w:val="00D520C8"/>
    <w:rsid w:val="00D531B4"/>
    <w:rsid w:val="00D66CE6"/>
    <w:rsid w:val="00D82868"/>
    <w:rsid w:val="00D84532"/>
    <w:rsid w:val="00DA1D9C"/>
    <w:rsid w:val="00DB286C"/>
    <w:rsid w:val="00DC191B"/>
    <w:rsid w:val="00DC2674"/>
    <w:rsid w:val="00DD2DE2"/>
    <w:rsid w:val="00DF2310"/>
    <w:rsid w:val="00E02D1F"/>
    <w:rsid w:val="00E04209"/>
    <w:rsid w:val="00E07F6E"/>
    <w:rsid w:val="00E13E47"/>
    <w:rsid w:val="00E22D3A"/>
    <w:rsid w:val="00E2566F"/>
    <w:rsid w:val="00E30068"/>
    <w:rsid w:val="00E44511"/>
    <w:rsid w:val="00E66325"/>
    <w:rsid w:val="00E70629"/>
    <w:rsid w:val="00E70726"/>
    <w:rsid w:val="00E75088"/>
    <w:rsid w:val="00EA16E1"/>
    <w:rsid w:val="00EB2691"/>
    <w:rsid w:val="00EC0036"/>
    <w:rsid w:val="00EC1807"/>
    <w:rsid w:val="00ED3BA9"/>
    <w:rsid w:val="00EE36A3"/>
    <w:rsid w:val="00EE4B13"/>
    <w:rsid w:val="00EE4C1C"/>
    <w:rsid w:val="00EF7FCD"/>
    <w:rsid w:val="00F46830"/>
    <w:rsid w:val="00F7040B"/>
    <w:rsid w:val="00F72140"/>
    <w:rsid w:val="00F80EA0"/>
    <w:rsid w:val="00F95943"/>
    <w:rsid w:val="00FA3A74"/>
    <w:rsid w:val="00FA7942"/>
    <w:rsid w:val="00FB5B67"/>
    <w:rsid w:val="00FD784C"/>
    <w:rsid w:val="00FE4076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AA91822"/>
  <w15:docId w15:val="{2209AA44-C823-4BA1-A434-AD6E824F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97CB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82868"/>
    <w:pPr>
      <w:overflowPunct w:val="0"/>
      <w:autoSpaceDE w:val="0"/>
      <w:autoSpaceDN w:val="0"/>
      <w:adjustRightInd w:val="0"/>
      <w:spacing w:after="120"/>
      <w:textAlignment w:val="baseline"/>
    </w:pPr>
    <w:rPr>
      <w:rFonts w:ascii="MS Sans Serif" w:eastAsia="Times New Roman" w:hAnsi="MS Sans Serif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2868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82868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828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2868"/>
    <w:rPr>
      <w:rFonts w:ascii="Times New Roman" w:eastAsia="Calibri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0F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F3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7CB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1715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15E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C532-F3DA-409E-97BA-DC51A70C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</cp:lastModifiedBy>
  <cp:revision>16</cp:revision>
  <cp:lastPrinted>2025-11-13T09:02:00Z</cp:lastPrinted>
  <dcterms:created xsi:type="dcterms:W3CDTF">2024-09-02T09:04:00Z</dcterms:created>
  <dcterms:modified xsi:type="dcterms:W3CDTF">2025-11-13T09:03:00Z</dcterms:modified>
</cp:coreProperties>
</file>